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03ACF" w14:textId="5D5FE983" w:rsidR="00AE130D" w:rsidRPr="00CA76FC" w:rsidRDefault="00B70447" w:rsidP="00B70447">
      <w:pPr>
        <w:jc w:val="center"/>
        <w:rPr>
          <w:b/>
          <w:bCs/>
          <w:sz w:val="28"/>
          <w:szCs w:val="28"/>
        </w:rPr>
      </w:pPr>
      <w:bookmarkStart w:id="0" w:name="_GoBack"/>
      <w:bookmarkEnd w:id="0"/>
      <w:r w:rsidRPr="00CA76FC">
        <w:rPr>
          <w:b/>
          <w:bCs/>
          <w:sz w:val="28"/>
          <w:szCs w:val="28"/>
        </w:rPr>
        <w:t>DIRECCIÓN DE PARTICIPACIÓN CIUDADANA</w:t>
      </w:r>
    </w:p>
    <w:p w14:paraId="5BED07F7" w14:textId="77777777" w:rsidR="00B70447" w:rsidRDefault="00B70447" w:rsidP="00B70447">
      <w:pPr>
        <w:jc w:val="center"/>
        <w:rPr>
          <w:sz w:val="28"/>
          <w:szCs w:val="28"/>
        </w:rPr>
      </w:pPr>
    </w:p>
    <w:p w14:paraId="2F5776CF" w14:textId="77777777" w:rsidR="00B70447" w:rsidRDefault="00B70447" w:rsidP="00B70447">
      <w:pPr>
        <w:jc w:val="center"/>
        <w:rPr>
          <w:sz w:val="28"/>
          <w:szCs w:val="28"/>
        </w:rPr>
      </w:pPr>
      <w:r>
        <w:rPr>
          <w:sz w:val="28"/>
          <w:szCs w:val="28"/>
        </w:rPr>
        <w:t xml:space="preserve">La dirección de </w:t>
      </w:r>
      <w:r w:rsidR="00397B67">
        <w:rPr>
          <w:sz w:val="28"/>
          <w:szCs w:val="28"/>
        </w:rPr>
        <w:t>participación</w:t>
      </w:r>
      <w:r>
        <w:rPr>
          <w:sz w:val="28"/>
          <w:szCs w:val="28"/>
        </w:rPr>
        <w:t xml:space="preserve"> ciudadana se encarga de coordinar procesos de atención y seguimiento</w:t>
      </w:r>
      <w:r w:rsidR="00397B67">
        <w:rPr>
          <w:sz w:val="28"/>
          <w:szCs w:val="28"/>
        </w:rPr>
        <w:t xml:space="preserve"> sirviendo como enlace con otras dependencias y direcciones</w:t>
      </w:r>
      <w:r w:rsidR="004460A6">
        <w:rPr>
          <w:sz w:val="28"/>
          <w:szCs w:val="28"/>
        </w:rPr>
        <w:t>.</w:t>
      </w:r>
    </w:p>
    <w:p w14:paraId="4975A224" w14:textId="77777777" w:rsidR="00E51AE9" w:rsidRDefault="00E51AE9" w:rsidP="004460A6">
      <w:pPr>
        <w:pStyle w:val="Prrafodelista"/>
        <w:numPr>
          <w:ilvl w:val="0"/>
          <w:numId w:val="1"/>
        </w:numPr>
        <w:jc w:val="both"/>
        <w:rPr>
          <w:sz w:val="28"/>
          <w:szCs w:val="28"/>
        </w:rPr>
      </w:pPr>
      <w:r>
        <w:rPr>
          <w:sz w:val="28"/>
          <w:szCs w:val="28"/>
        </w:rPr>
        <w:t xml:space="preserve">La oficina de Participación Ciudadana es el enlace con el </w:t>
      </w:r>
      <w:r w:rsidR="004460A6">
        <w:rPr>
          <w:sz w:val="28"/>
          <w:szCs w:val="28"/>
        </w:rPr>
        <w:t xml:space="preserve">Programa Recrea </w:t>
      </w:r>
      <w:r>
        <w:rPr>
          <w:sz w:val="28"/>
          <w:szCs w:val="28"/>
        </w:rPr>
        <w:t>educando para la vida, apoyo de mochilas, útiles, uniformes y calzado escolar. EL apoyo se otorga a los alumnos de escuelas públicas</w:t>
      </w:r>
      <w:r w:rsidR="00BF2CCF">
        <w:rPr>
          <w:sz w:val="28"/>
          <w:szCs w:val="28"/>
        </w:rPr>
        <w:t xml:space="preserve"> de prescolar, primaria y secundaria.</w:t>
      </w:r>
    </w:p>
    <w:p w14:paraId="40DA08BC" w14:textId="1116ECB0" w:rsidR="00EE4062" w:rsidRDefault="00EE4062" w:rsidP="004460A6">
      <w:pPr>
        <w:pStyle w:val="Prrafodelista"/>
        <w:numPr>
          <w:ilvl w:val="0"/>
          <w:numId w:val="1"/>
        </w:numPr>
        <w:jc w:val="both"/>
        <w:rPr>
          <w:sz w:val="28"/>
          <w:szCs w:val="28"/>
        </w:rPr>
      </w:pPr>
      <w:r>
        <w:rPr>
          <w:sz w:val="28"/>
          <w:szCs w:val="28"/>
        </w:rPr>
        <w:t>Ciudades Amigables Con Los Mayores:</w:t>
      </w:r>
      <w:r w:rsidR="00CA76FC">
        <w:rPr>
          <w:sz w:val="28"/>
          <w:szCs w:val="28"/>
        </w:rPr>
        <w:t xml:space="preserve"> Reporte anual de los apoyos que se otorgan por cada área del H. Ayuntamiento y DIF Municipal a las personas mayores, dicho reporte es enviado a la ONU.</w:t>
      </w:r>
    </w:p>
    <w:p w14:paraId="078DDCFB" w14:textId="3782E06C" w:rsidR="00BF2CCF" w:rsidRPr="00CA76FC" w:rsidRDefault="00BF2CCF" w:rsidP="004460A6">
      <w:pPr>
        <w:pStyle w:val="Prrafodelista"/>
        <w:numPr>
          <w:ilvl w:val="0"/>
          <w:numId w:val="1"/>
        </w:numPr>
        <w:jc w:val="both"/>
        <w:rPr>
          <w:rFonts w:ascii="Arial" w:hAnsi="Arial" w:cs="Arial"/>
          <w:color w:val="000000" w:themeColor="text1"/>
          <w:sz w:val="24"/>
          <w:szCs w:val="24"/>
        </w:rPr>
      </w:pPr>
      <w:r w:rsidRPr="00EE4062">
        <w:rPr>
          <w:rFonts w:ascii="Arial" w:hAnsi="Arial" w:cs="Arial"/>
          <w:color w:val="000000" w:themeColor="text1"/>
          <w:sz w:val="24"/>
          <w:szCs w:val="24"/>
        </w:rPr>
        <w:t xml:space="preserve">Junta Municipal de Reclutamiento (JMR). Tramite de Precartilla militar </w:t>
      </w:r>
      <w:r w:rsidRPr="00EE4062">
        <w:rPr>
          <w:rFonts w:ascii="Arial" w:hAnsi="Arial" w:cs="Arial"/>
          <w:color w:val="000000" w:themeColor="text1"/>
          <w:sz w:val="24"/>
          <w:szCs w:val="24"/>
          <w:shd w:val="clear" w:color="auto" w:fill="FFFFFF"/>
        </w:rPr>
        <w:t xml:space="preserve">es un documento de identificación militar expedida a los mexicanos en edad militar </w:t>
      </w:r>
      <w:r w:rsidR="00EE4062">
        <w:rPr>
          <w:rFonts w:ascii="Arial" w:hAnsi="Arial" w:cs="Arial"/>
          <w:color w:val="000000" w:themeColor="text1"/>
          <w:sz w:val="24"/>
          <w:szCs w:val="24"/>
          <w:shd w:val="clear" w:color="auto" w:fill="FFFFFF"/>
        </w:rPr>
        <w:t xml:space="preserve">(18 años), </w:t>
      </w:r>
      <w:r w:rsidRPr="00EE4062">
        <w:rPr>
          <w:rFonts w:ascii="Arial" w:hAnsi="Arial" w:cs="Arial"/>
          <w:color w:val="000000" w:themeColor="text1"/>
          <w:sz w:val="24"/>
          <w:szCs w:val="24"/>
          <w:shd w:val="clear" w:color="auto" w:fill="FFFFFF"/>
        </w:rPr>
        <w:t>(anticipados y remisos), cuyo trámite se realiza durante los meses de enero a octubre de cada año, a través de la Junta Municipal de Reclutamiento dependiente de la Secretaría del Ayuntamiento.</w:t>
      </w:r>
    </w:p>
    <w:p w14:paraId="32E869D3" w14:textId="06724301" w:rsidR="00CA76FC" w:rsidRDefault="00CA76FC" w:rsidP="00CA76FC">
      <w:pPr>
        <w:pStyle w:val="Prrafodelista"/>
        <w:jc w:val="both"/>
        <w:rPr>
          <w:rFonts w:ascii="Arial" w:hAnsi="Arial" w:cs="Arial"/>
          <w:color w:val="000000" w:themeColor="text1"/>
          <w:sz w:val="24"/>
          <w:szCs w:val="24"/>
        </w:rPr>
      </w:pPr>
    </w:p>
    <w:p w14:paraId="35953D14" w14:textId="77777777" w:rsidR="00CA76FC" w:rsidRPr="00CA76FC" w:rsidRDefault="00CA76FC" w:rsidP="00CA76FC">
      <w:pPr>
        <w:shd w:val="clear" w:color="auto" w:fill="FFFFFF"/>
        <w:spacing w:after="0" w:line="240" w:lineRule="auto"/>
        <w:rPr>
          <w:rFonts w:ascii="Arial" w:eastAsia="Times New Roman" w:hAnsi="Arial" w:cs="Arial"/>
          <w:color w:val="000000" w:themeColor="text1"/>
          <w:sz w:val="20"/>
          <w:szCs w:val="20"/>
          <w:lang w:eastAsia="es-MX"/>
        </w:rPr>
      </w:pPr>
      <w:r>
        <w:rPr>
          <w:rFonts w:ascii="Arial" w:hAnsi="Arial" w:cs="Arial"/>
          <w:color w:val="000000" w:themeColor="text1"/>
          <w:sz w:val="24"/>
          <w:szCs w:val="24"/>
        </w:rPr>
        <w:t>Requisitos:</w:t>
      </w:r>
      <w:r w:rsidRPr="00CA76FC">
        <w:rPr>
          <w:rFonts w:ascii="Helvetica" w:hAnsi="Helvetica" w:cs="Helvetica"/>
          <w:color w:val="404041"/>
          <w:sz w:val="27"/>
          <w:szCs w:val="27"/>
        </w:rPr>
        <w:t xml:space="preserve"> </w:t>
      </w:r>
    </w:p>
    <w:p w14:paraId="4677AD68" w14:textId="199649AD" w:rsidR="00CA76FC" w:rsidRPr="00CA76FC" w:rsidRDefault="00CA76FC" w:rsidP="00CA76FC">
      <w:pPr>
        <w:numPr>
          <w:ilvl w:val="0"/>
          <w:numId w:val="2"/>
        </w:numPr>
        <w:shd w:val="clear" w:color="auto" w:fill="FFFFFF"/>
        <w:spacing w:after="0" w:line="240" w:lineRule="auto"/>
        <w:ind w:left="0"/>
        <w:rPr>
          <w:rFonts w:ascii="Arial" w:eastAsia="Times New Roman" w:hAnsi="Arial" w:cs="Arial"/>
          <w:color w:val="000000" w:themeColor="text1"/>
          <w:sz w:val="20"/>
          <w:szCs w:val="20"/>
          <w:lang w:eastAsia="es-MX"/>
        </w:rPr>
      </w:pPr>
      <w:r w:rsidRPr="00CA76FC">
        <w:rPr>
          <w:rFonts w:ascii="Arial" w:eastAsia="Times New Roman" w:hAnsi="Arial" w:cs="Arial"/>
          <w:color w:val="000000" w:themeColor="text1"/>
          <w:sz w:val="20"/>
          <w:szCs w:val="20"/>
          <w:lang w:eastAsia="es-MX"/>
        </w:rPr>
        <w:t>Acta de Nacimiento certificada por el Registro Civil, con los datos legibles y correctos, sin tachaduras, enmendaduras o alteraciones y una copia legible de la misma.</w:t>
      </w:r>
    </w:p>
    <w:p w14:paraId="784443AC" w14:textId="77777777" w:rsidR="00CA76FC" w:rsidRPr="00CA76FC" w:rsidRDefault="00CA76FC" w:rsidP="00CA76FC">
      <w:pPr>
        <w:numPr>
          <w:ilvl w:val="0"/>
          <w:numId w:val="2"/>
        </w:numPr>
        <w:shd w:val="clear" w:color="auto" w:fill="FFFFFF"/>
        <w:spacing w:after="0" w:line="240" w:lineRule="auto"/>
        <w:ind w:left="0"/>
        <w:rPr>
          <w:rFonts w:ascii="Arial" w:eastAsia="Times New Roman" w:hAnsi="Arial" w:cs="Arial"/>
          <w:color w:val="000000" w:themeColor="text1"/>
          <w:sz w:val="20"/>
          <w:szCs w:val="20"/>
          <w:lang w:eastAsia="es-MX"/>
        </w:rPr>
      </w:pPr>
      <w:r w:rsidRPr="00CA76FC">
        <w:rPr>
          <w:rFonts w:ascii="Arial" w:eastAsia="Times New Roman" w:hAnsi="Arial" w:cs="Arial"/>
          <w:color w:val="000000" w:themeColor="text1"/>
          <w:sz w:val="20"/>
          <w:szCs w:val="20"/>
          <w:lang w:eastAsia="es-MX"/>
        </w:rPr>
        <w:t>Original y copia de un comprobante de domicilio vigente (Recibo de agua, luz, teléfono, etc.).</w:t>
      </w:r>
    </w:p>
    <w:p w14:paraId="6DE515F7" w14:textId="77777777" w:rsidR="00CA76FC" w:rsidRPr="00CA76FC" w:rsidRDefault="00CA76FC" w:rsidP="00CA76FC">
      <w:pPr>
        <w:numPr>
          <w:ilvl w:val="0"/>
          <w:numId w:val="2"/>
        </w:numPr>
        <w:shd w:val="clear" w:color="auto" w:fill="FFFFFF"/>
        <w:spacing w:after="0" w:line="240" w:lineRule="auto"/>
        <w:ind w:left="0"/>
        <w:rPr>
          <w:rFonts w:ascii="Arial" w:eastAsia="Times New Roman" w:hAnsi="Arial" w:cs="Arial"/>
          <w:color w:val="000000" w:themeColor="text1"/>
          <w:sz w:val="20"/>
          <w:szCs w:val="20"/>
          <w:lang w:eastAsia="es-MX"/>
        </w:rPr>
      </w:pPr>
      <w:r w:rsidRPr="00CA76FC">
        <w:rPr>
          <w:rFonts w:ascii="Arial" w:eastAsia="Times New Roman" w:hAnsi="Arial" w:cs="Arial"/>
          <w:color w:val="000000" w:themeColor="text1"/>
          <w:sz w:val="20"/>
          <w:szCs w:val="20"/>
          <w:lang w:eastAsia="es-MX"/>
        </w:rPr>
        <w:t>Original y copia del comprobante del grado máximo de estudios (Certificado de primaria, secundaria, preparatoria, etc.).</w:t>
      </w:r>
    </w:p>
    <w:p w14:paraId="0888A7EF" w14:textId="77777777" w:rsidR="00CA76FC" w:rsidRPr="00CA76FC" w:rsidRDefault="00CA76FC" w:rsidP="00CA76FC">
      <w:pPr>
        <w:numPr>
          <w:ilvl w:val="0"/>
          <w:numId w:val="2"/>
        </w:numPr>
        <w:shd w:val="clear" w:color="auto" w:fill="FFFFFF"/>
        <w:spacing w:after="0" w:line="240" w:lineRule="auto"/>
        <w:ind w:left="0"/>
        <w:rPr>
          <w:rFonts w:ascii="Arial" w:eastAsia="Times New Roman" w:hAnsi="Arial" w:cs="Arial"/>
          <w:color w:val="000000" w:themeColor="text1"/>
          <w:sz w:val="20"/>
          <w:szCs w:val="20"/>
          <w:lang w:eastAsia="es-MX"/>
        </w:rPr>
      </w:pPr>
      <w:r w:rsidRPr="00CA76FC">
        <w:rPr>
          <w:rFonts w:ascii="Arial" w:eastAsia="Times New Roman" w:hAnsi="Arial" w:cs="Arial"/>
          <w:color w:val="000000" w:themeColor="text1"/>
          <w:sz w:val="20"/>
          <w:szCs w:val="20"/>
          <w:lang w:eastAsia="es-MX"/>
        </w:rPr>
        <w:t>Original y copia de la Clave Única del Registro de Población.</w:t>
      </w:r>
    </w:p>
    <w:p w14:paraId="7D9F3165" w14:textId="3954E9D4" w:rsidR="00CA76FC" w:rsidRDefault="00CA76FC" w:rsidP="00CA76FC">
      <w:pPr>
        <w:numPr>
          <w:ilvl w:val="0"/>
          <w:numId w:val="2"/>
        </w:numPr>
        <w:shd w:val="clear" w:color="auto" w:fill="FFFFFF"/>
        <w:spacing w:after="0" w:line="240" w:lineRule="auto"/>
        <w:ind w:left="0"/>
        <w:rPr>
          <w:rFonts w:ascii="Arial" w:eastAsia="Times New Roman" w:hAnsi="Arial" w:cs="Arial"/>
          <w:color w:val="000000" w:themeColor="text1"/>
          <w:sz w:val="20"/>
          <w:szCs w:val="20"/>
          <w:lang w:eastAsia="es-MX"/>
        </w:rPr>
      </w:pPr>
      <w:r w:rsidRPr="00CA76FC">
        <w:rPr>
          <w:rFonts w:ascii="Arial" w:eastAsia="Times New Roman" w:hAnsi="Arial" w:cs="Arial"/>
          <w:color w:val="000000" w:themeColor="text1"/>
          <w:sz w:val="20"/>
          <w:szCs w:val="20"/>
          <w:lang w:eastAsia="es-MX"/>
        </w:rPr>
        <w:t>Cuatro fotografías recientes (no digitalizadas) de 35 X 45 mm., de frente a color o blanco y negro, con fondo blanco, con ropa clara, sin retoque, que las facciones de la persona interesada se distingan con claridad, sin tocado (gorra, sombrero, etc.), sin lentes, con las orejas descubiertas, sin aretes u otros objetos colocados en el rostro mediante perforaciones, el color de cabello deberá ser natural sin teñir en colores llamativos, del nacimiento normal del cabello al borde inferior de la barbilla, deben medir 21 mm.</w:t>
      </w:r>
    </w:p>
    <w:p w14:paraId="099B4163" w14:textId="75BFE277" w:rsidR="00CA76FC" w:rsidRPr="00CA76FC" w:rsidRDefault="00CA76FC" w:rsidP="00CA76FC">
      <w:pPr>
        <w:numPr>
          <w:ilvl w:val="0"/>
          <w:numId w:val="2"/>
        </w:numPr>
        <w:shd w:val="clear" w:color="auto" w:fill="FFFFFF"/>
        <w:spacing w:after="0" w:line="240" w:lineRule="auto"/>
        <w:ind w:left="0"/>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Afeitados sin barba ni bigote.</w:t>
      </w:r>
    </w:p>
    <w:p w14:paraId="6881260C" w14:textId="29CB1514" w:rsidR="00CA76FC" w:rsidRPr="00CA76FC" w:rsidRDefault="00CA76FC" w:rsidP="00CA76FC">
      <w:pPr>
        <w:pStyle w:val="Prrafodelista"/>
        <w:jc w:val="both"/>
        <w:rPr>
          <w:rFonts w:ascii="Arial" w:hAnsi="Arial" w:cs="Arial"/>
          <w:color w:val="000000" w:themeColor="text1"/>
          <w:sz w:val="18"/>
          <w:szCs w:val="18"/>
        </w:rPr>
      </w:pPr>
    </w:p>
    <w:p w14:paraId="68634400" w14:textId="77777777" w:rsidR="00E51AE9" w:rsidRPr="00CA76FC" w:rsidRDefault="00E51AE9" w:rsidP="00E51AE9">
      <w:pPr>
        <w:pStyle w:val="Prrafodelista"/>
        <w:jc w:val="both"/>
        <w:rPr>
          <w:rFonts w:ascii="Arial" w:hAnsi="Arial" w:cs="Arial"/>
          <w:color w:val="000000" w:themeColor="text1"/>
          <w:sz w:val="20"/>
          <w:szCs w:val="20"/>
        </w:rPr>
      </w:pPr>
    </w:p>
    <w:p w14:paraId="4334A464" w14:textId="77777777" w:rsidR="00BF2CCF" w:rsidRPr="004460A6" w:rsidRDefault="00BF2CCF" w:rsidP="00E51AE9">
      <w:pPr>
        <w:pStyle w:val="Prrafodelista"/>
        <w:jc w:val="both"/>
        <w:rPr>
          <w:sz w:val="28"/>
          <w:szCs w:val="28"/>
        </w:rPr>
      </w:pPr>
    </w:p>
    <w:sectPr w:rsidR="00BF2CCF" w:rsidRPr="004460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16DC6"/>
    <w:multiLevelType w:val="multilevel"/>
    <w:tmpl w:val="1048F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502056"/>
    <w:multiLevelType w:val="hybridMultilevel"/>
    <w:tmpl w:val="9702C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47"/>
    <w:rsid w:val="00397B67"/>
    <w:rsid w:val="004460A6"/>
    <w:rsid w:val="00AE130D"/>
    <w:rsid w:val="00B70447"/>
    <w:rsid w:val="00BF2CCF"/>
    <w:rsid w:val="00CA76FC"/>
    <w:rsid w:val="00E51AE9"/>
    <w:rsid w:val="00EE4062"/>
    <w:rsid w:val="00F661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45D6"/>
  <w15:chartTrackingRefBased/>
  <w15:docId w15:val="{7D16DC4A-F56A-4560-9E87-FC2A3873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6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41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TotalTime>
  <Pages>1</Pages>
  <Words>308</Words>
  <Characters>1700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CATASTRO2</dc:creator>
  <cp:keywords/>
  <dc:description/>
  <cp:lastModifiedBy>CATASTRO2</cp:lastModifiedBy>
  <cp:revision>1</cp:revision>
  <dcterms:created xsi:type="dcterms:W3CDTF">2024-08-13T20:36:00Z</dcterms:created>
  <dcterms:modified xsi:type="dcterms:W3CDTF">2024-08-14T19:56:00Z</dcterms:modified>
</cp:coreProperties>
</file>